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7B11" w14:textId="77777777" w:rsidR="00F053B1" w:rsidRDefault="00F053B1" w:rsidP="00A06EAD">
      <w:pPr>
        <w:spacing w:line="360" w:lineRule="auto"/>
        <w:jc w:val="center"/>
        <w:rPr>
          <w:i/>
        </w:rPr>
      </w:pPr>
      <w:bookmarkStart w:id="0" w:name="_GoBack"/>
      <w:bookmarkEnd w:id="0"/>
    </w:p>
    <w:p w14:paraId="4F97E728" w14:textId="77777777" w:rsidR="00A06EAD" w:rsidRDefault="00A06EAD" w:rsidP="00A06EAD">
      <w:pPr>
        <w:spacing w:line="360" w:lineRule="auto"/>
        <w:jc w:val="center"/>
      </w:pPr>
      <w:r w:rsidRPr="00F053B1">
        <w:t xml:space="preserve">XVIII Domenica del Tempo ordinario </w:t>
      </w:r>
      <w:r w:rsidR="005F480D">
        <w:t xml:space="preserve"> </w:t>
      </w:r>
    </w:p>
    <w:p w14:paraId="118BDB47" w14:textId="77777777" w:rsidR="005F480D" w:rsidRPr="005F480D" w:rsidRDefault="005F480D" w:rsidP="00A06EAD">
      <w:pPr>
        <w:spacing w:line="360" w:lineRule="auto"/>
        <w:jc w:val="center"/>
        <w:rPr>
          <w:i/>
        </w:rPr>
      </w:pPr>
      <w:r w:rsidRPr="005F480D">
        <w:rPr>
          <w:i/>
        </w:rPr>
        <w:t>Arricchiamoci davanti a Dio solidarizzando con i poveri</w:t>
      </w:r>
    </w:p>
    <w:p w14:paraId="3D67DBEE" w14:textId="77777777" w:rsidR="005E4533" w:rsidRDefault="00A06EAD" w:rsidP="00A06EAD">
      <w:pPr>
        <w:spacing w:before="15" w:after="15" w:line="360" w:lineRule="auto"/>
        <w:jc w:val="both"/>
      </w:pPr>
      <w:r>
        <w:t>Entriamo nella celebrazione dei divini misteri riconoscendo che il Signore -Padre, pastore e guida- si prende cura di noi, che lo invochiamo con fede per essere salvati</w:t>
      </w:r>
      <w:r w:rsidR="000274C9">
        <w:t>:”O Dio, vieni a salvarmi. Signore, vieni presto in mio aiuto. Sei tu il mio soccorso, la mia salvezza: Signore, non ta</w:t>
      </w:r>
      <w:r w:rsidR="002A331C">
        <w:t>r</w:t>
      </w:r>
      <w:r w:rsidR="000274C9">
        <w:t>dare”</w:t>
      </w:r>
      <w:r>
        <w:rPr>
          <w:rStyle w:val="Rimandonotaapidipagina"/>
        </w:rPr>
        <w:footnoteReference w:id="1"/>
      </w:r>
      <w:r>
        <w:t>. Continuamente nell’Eucarestia e nel suo prolungamento durante la giornata -</w:t>
      </w:r>
      <w:r w:rsidR="00D97958">
        <w:t xml:space="preserve"> </w:t>
      </w:r>
      <w:r>
        <w:t>l’ufficio divino- noi chiediamo al Padre di manifestarci la sua tenerezza, rinnovando l’opera della sua creazione e custodendo ciò che ha rinnovato nella Pasqua del suo Figlio</w:t>
      </w:r>
      <w:r>
        <w:rPr>
          <w:rStyle w:val="Rimandonotaapidipagina"/>
        </w:rPr>
        <w:footnoteReference w:id="2"/>
      </w:r>
      <w:r>
        <w:t xml:space="preserve">. </w:t>
      </w:r>
    </w:p>
    <w:p w14:paraId="546D0896" w14:textId="77777777" w:rsidR="00A06EAD" w:rsidRDefault="000274C9" w:rsidP="00A06EAD">
      <w:pPr>
        <w:spacing w:before="15" w:after="15" w:line="360" w:lineRule="auto"/>
        <w:jc w:val="both"/>
      </w:pPr>
      <w:r>
        <w:t>S</w:t>
      </w:r>
      <w:r w:rsidR="00A06EAD">
        <w:t>upplichiamo il Padre perché santifichi i doni del pane e del vino che gli presentiamo, e trasformi in liturgia perenne la nostra vita in unione alla vittima spirituale, il suo servo Gesù, unico, perfetto, vivente sacrificio a lui gradito</w:t>
      </w:r>
      <w:r w:rsidR="00A06EAD">
        <w:rPr>
          <w:rStyle w:val="Rimandonotaapidipagina"/>
        </w:rPr>
        <w:footnoteReference w:id="3"/>
      </w:r>
      <w:r w:rsidR="00A06EAD">
        <w:t>. Nutrendoci con il pane del cielo, ci renda degni dell’eredità eterna</w:t>
      </w:r>
      <w:r w:rsidR="00A06EAD">
        <w:rPr>
          <w:rStyle w:val="Rimandonotaapidipagina"/>
        </w:rPr>
        <w:footnoteReference w:id="4"/>
      </w:r>
      <w:r w:rsidR="00A06EAD">
        <w:t xml:space="preserve">. Con </w:t>
      </w:r>
      <w:r w:rsidR="00A06EAD" w:rsidRPr="00046341">
        <w:t>s. Ignazio di Antiochia</w:t>
      </w:r>
      <w:r w:rsidR="00A06EAD">
        <w:t xml:space="preserve"> affermiamo con fede: ”Non gusto cibo di corruzione o gioie di questa vita. Voglio il pane di Dio che è la carne di Gesù Cristo della stirpe di Davide, e per bevanda voglio il suo sangue che è amore incorruttibile”</w:t>
      </w:r>
      <w:r w:rsidR="00297CDD">
        <w:rPr>
          <w:rStyle w:val="Rimandonotaapidipagina"/>
        </w:rPr>
        <w:footnoteReference w:id="5"/>
      </w:r>
      <w:r w:rsidR="00A4153B">
        <w:t>.</w:t>
      </w:r>
      <w:r w:rsidR="00A06EAD">
        <w:t xml:space="preserve"> </w:t>
      </w:r>
      <w:r w:rsidR="00BD44D5">
        <w:t>Nella Comunione eucaristica veniamo incorporati a Cristo che ci insegna ad usare saggiamente i beni terreni nella continua ricerca dei beni celesti. E’ dolce e salutare ricevere Gesù Eucarestia, che dà pace, gioia e pienezza di significato alla nostra vita</w:t>
      </w:r>
      <w:r w:rsidR="00BD44D5">
        <w:rPr>
          <w:rStyle w:val="Rimandonotaapidipagina"/>
        </w:rPr>
        <w:footnoteReference w:id="6"/>
      </w:r>
      <w:r w:rsidR="00BD44D5">
        <w:t xml:space="preserve"> </w:t>
      </w:r>
      <w:r w:rsidR="002E3882">
        <w:t xml:space="preserve">, </w:t>
      </w:r>
      <w:r w:rsidR="00BD44D5">
        <w:t>educandoci a donarla, a condividerla con i fratelli, soprattutto i più bisognosi</w:t>
      </w:r>
      <w:r w:rsidR="006F7158">
        <w:t xml:space="preserve">. </w:t>
      </w:r>
    </w:p>
    <w:p w14:paraId="75EF3523" w14:textId="77777777" w:rsidR="003B124E" w:rsidRDefault="006F7158" w:rsidP="00A06EAD">
      <w:pPr>
        <w:spacing w:before="15" w:after="15" w:line="360" w:lineRule="auto"/>
        <w:jc w:val="both"/>
      </w:pPr>
      <w:r>
        <w:t xml:space="preserve">La Parola di Dio in questa Domenica ci esorta a </w:t>
      </w:r>
      <w:r w:rsidR="00D231AC">
        <w:t xml:space="preserve">donare la vita , ad investirla </w:t>
      </w:r>
      <w:r w:rsidR="00253546">
        <w:t>nell’amore verso Dio e il prossimo nella prospettiva della beata eternità, che già pregustiamo in virtù del Battesimo</w:t>
      </w:r>
      <w:r w:rsidR="00C441D0">
        <w:rPr>
          <w:rStyle w:val="Rimandonotaapidipagina"/>
        </w:rPr>
        <w:footnoteReference w:id="7"/>
      </w:r>
      <w:r w:rsidR="00253546">
        <w:t xml:space="preserve">. </w:t>
      </w:r>
    </w:p>
    <w:p w14:paraId="74D666F7" w14:textId="77777777" w:rsidR="007D30DF" w:rsidRDefault="00BD75F5" w:rsidP="00A06EAD">
      <w:pPr>
        <w:spacing w:before="15" w:after="15" w:line="360" w:lineRule="auto"/>
        <w:jc w:val="both"/>
      </w:pPr>
      <w:r>
        <w:t>Risorti con Cristo, siamo nuove creature in Lui, che siede alla destra di Dio. Morti al peccato, viviamo la vita umile di Cristo, Nuovo Adamo</w:t>
      </w:r>
      <w:r w:rsidR="00DC515F">
        <w:t>, modello della nostra esistenza battesimale.</w:t>
      </w:r>
    </w:p>
    <w:p w14:paraId="6038F742" w14:textId="77777777" w:rsidR="00324005" w:rsidRDefault="00BD75F5" w:rsidP="00A06EAD">
      <w:pPr>
        <w:spacing w:before="15" w:after="15" w:line="360" w:lineRule="auto"/>
        <w:jc w:val="both"/>
      </w:pPr>
      <w:r>
        <w:t xml:space="preserve"> Nascosti con Cristo in Dio per la grazia battesimale, distacchiamoci dalle cose della terra, cioè da tutto ciò che appartiene all’uomo vecchio:</w:t>
      </w:r>
      <w:r w:rsidR="0003621F">
        <w:t xml:space="preserve"> </w:t>
      </w:r>
      <w:r>
        <w:t>impurità</w:t>
      </w:r>
      <w:r w:rsidR="00943837">
        <w:rPr>
          <w:rStyle w:val="Rimandonotaapidipagina"/>
        </w:rPr>
        <w:footnoteReference w:id="8"/>
      </w:r>
      <w:r>
        <w:t>, immoralità, passioni</w:t>
      </w:r>
      <w:r w:rsidR="00C811CD">
        <w:t xml:space="preserve">, </w:t>
      </w:r>
      <w:r w:rsidR="0003621F">
        <w:t xml:space="preserve">menzogna, </w:t>
      </w:r>
      <w:r w:rsidR="00C811CD">
        <w:t>desideri cattivi e quell’attaccamento al denaro che è idolatria</w:t>
      </w:r>
      <w:r w:rsidR="00C811CD">
        <w:rPr>
          <w:rStyle w:val="Rimandonotaapidipagina"/>
        </w:rPr>
        <w:footnoteReference w:id="9"/>
      </w:r>
      <w:r>
        <w:t xml:space="preserve">. Nell’attesa </w:t>
      </w:r>
      <w:r w:rsidR="0003621F">
        <w:t xml:space="preserve">di essere </w:t>
      </w:r>
      <w:r>
        <w:t>manifest</w:t>
      </w:r>
      <w:r w:rsidR="0003621F">
        <w:t>at</w:t>
      </w:r>
      <w:r>
        <w:t xml:space="preserve">i </w:t>
      </w:r>
      <w:r w:rsidR="0003621F">
        <w:t xml:space="preserve">nella gloria con </w:t>
      </w:r>
      <w:r>
        <w:t>Cristo, nostra vita, viviamo i nostri impegni terreni nel mondo del lavoro, della politica, dell’arte, della cultura, della famiglia con la forza dello Spirito Santo, camminando in novità di vita</w:t>
      </w:r>
      <w:r w:rsidR="0003621F">
        <w:t xml:space="preserve">, </w:t>
      </w:r>
      <w:r w:rsidR="00B815F0">
        <w:t xml:space="preserve">consapevoli </w:t>
      </w:r>
      <w:r w:rsidR="0003621F">
        <w:t xml:space="preserve">che ci siamo spogliati dell’uomo vecchio che si corrompe dietro le passioni </w:t>
      </w:r>
    </w:p>
    <w:p w14:paraId="04727D9D" w14:textId="77777777" w:rsidR="00324005" w:rsidRDefault="00324005" w:rsidP="00A06EAD">
      <w:pPr>
        <w:spacing w:before="15" w:after="15" w:line="360" w:lineRule="auto"/>
        <w:jc w:val="both"/>
      </w:pPr>
    </w:p>
    <w:p w14:paraId="3749B352" w14:textId="77777777" w:rsidR="00600DA7" w:rsidRDefault="0003621F" w:rsidP="00A06EAD">
      <w:pPr>
        <w:spacing w:before="15" w:after="15" w:line="360" w:lineRule="auto"/>
        <w:jc w:val="both"/>
      </w:pPr>
      <w:r>
        <w:t>ingannatrici e abbiamo rivestito il nuovo. Uomini nuovi in Cristo, che è tutto in tutti</w:t>
      </w:r>
      <w:r w:rsidR="0006202D">
        <w:rPr>
          <w:rStyle w:val="Rimandonotaapidipagina"/>
        </w:rPr>
        <w:footnoteReference w:id="10"/>
      </w:r>
      <w:r>
        <w:t>, rinnoviamoci continuamente, vivendo nella figliolanza divina e nella fraternità solidale</w:t>
      </w:r>
      <w:r w:rsidR="00C441D0">
        <w:t xml:space="preserve">. </w:t>
      </w:r>
      <w:r w:rsidR="00B93DA3">
        <w:t>Fedeli al cielo di Dio, amiamo la terra dell’uomo</w:t>
      </w:r>
      <w:r w:rsidR="00D730F7">
        <w:t>, impegnandoci qui ed ora</w:t>
      </w:r>
      <w:r w:rsidR="004C5D53">
        <w:t>. Già partecipi della Pasqua di Cristo, i nostri cuori siano sempre rivolti a Lui, attaccati a Lui, rifugiati in Lui, donati a Lui per evitare la presunzione, l’arroganza</w:t>
      </w:r>
      <w:r w:rsidR="00352987">
        <w:rPr>
          <w:rStyle w:val="Rimandonotaapidipagina"/>
        </w:rPr>
        <w:footnoteReference w:id="11"/>
      </w:r>
      <w:r w:rsidR="004C5D53">
        <w:t>, l’autoreferenzialità e l’autosufficienza, peccati che</w:t>
      </w:r>
      <w:r w:rsidR="00B7334C">
        <w:t xml:space="preserve">, inquinando il cuore, </w:t>
      </w:r>
      <w:r w:rsidR="004C5D53">
        <w:t xml:space="preserve"> sono una diminuzione per l’uomo, impedendogli di conseguire la pienezza della esistenza</w:t>
      </w:r>
      <w:r w:rsidR="004C5D53">
        <w:rPr>
          <w:rStyle w:val="Rimandonotaapidipagina"/>
        </w:rPr>
        <w:footnoteReference w:id="12"/>
      </w:r>
      <w:r w:rsidR="00D055DF">
        <w:t xml:space="preserve">. </w:t>
      </w:r>
      <w:r w:rsidR="00025C8F">
        <w:t>Afferma s. Agostino:”Non può abbandonarsi all’orgoglio il cuore che respira alle altezze di colui che per noi si è fatto umile, proprio per guarire la nostra superbia”.</w:t>
      </w:r>
    </w:p>
    <w:p w14:paraId="21712EFA" w14:textId="77777777" w:rsidR="007B722B" w:rsidRDefault="00D055DF" w:rsidP="00A06EAD">
      <w:pPr>
        <w:spacing w:before="15" w:after="15" w:line="360" w:lineRule="auto"/>
        <w:jc w:val="both"/>
      </w:pPr>
      <w:r>
        <w:t>Vivendo in Dio Amore e</w:t>
      </w:r>
      <w:r w:rsidR="007B722B">
        <w:t xml:space="preserve"> facendo la sua volontà</w:t>
      </w:r>
      <w:r w:rsidR="007B722B">
        <w:rPr>
          <w:rStyle w:val="Rimandonotaapidipagina"/>
        </w:rPr>
        <w:footnoteReference w:id="13"/>
      </w:r>
      <w:r>
        <w:t>, non siamo polvere o erba cangiante, ma siamo stabili per sempre, rimanendo in eterno</w:t>
      </w:r>
      <w:r w:rsidR="00AE40F2">
        <w:t xml:space="preserve">. Lontani da Dio, siamo inconsistenti, sbandati, come una torre di babele cadente. Se lego il mio cuore ai beni illusori, caduchi, effimeri, evanescenti, ingannevoli e vacui di questo mondo, accumulandoli stoltamente per me stesso, dalla mia carne raccoglierò corruzione e sarò come la sabbia che il vento disperde, come un soffio. </w:t>
      </w:r>
      <w:r w:rsidR="007B722B">
        <w:t>Ricordiamoci che cielo e terra passeranno; passa la scena di questo mondo, ma le parole del Signore, che ci danno la vita in abbondanza, non passeranno mai</w:t>
      </w:r>
      <w:r w:rsidR="008410B1">
        <w:t>; mettiamole in pratica e saremo beati!</w:t>
      </w:r>
    </w:p>
    <w:p w14:paraId="0E23ECAA" w14:textId="77777777" w:rsidR="004A40E3" w:rsidRDefault="00AE40F2" w:rsidP="00A06EAD">
      <w:pPr>
        <w:spacing w:before="15" w:after="15" w:line="360" w:lineRule="auto"/>
        <w:jc w:val="both"/>
      </w:pPr>
      <w:r>
        <w:t>Tutto è vanità</w:t>
      </w:r>
      <w:r w:rsidR="00AE39F4">
        <w:t xml:space="preserve"> in questo mondo</w:t>
      </w:r>
      <w:r w:rsidR="00AE39F4">
        <w:rPr>
          <w:rStyle w:val="Rimandonotaapidipagina"/>
        </w:rPr>
        <w:footnoteReference w:id="14"/>
      </w:r>
      <w:r w:rsidR="00AE39F4">
        <w:t>, cioè soffio di vento, senza la carità, che è Cristo Amore!</w:t>
      </w:r>
      <w:r w:rsidR="004C5D53">
        <w:t xml:space="preserve"> </w:t>
      </w:r>
      <w:r w:rsidR="00AE39F4">
        <w:t>Meditando sulla fragilità umana e sulle nefaste conseguenze del peccato, chiediamo al Signore di insegnarci a contare i nostri giorni e giungeremo alla sapienza del cuore. Invochiamo su di noi la dolcezza, la bontà, la misericordia del nostro Dio fin dal mattino per esultare e gioire per tutti i nostri giorni. Egli renda salda la nostra vita, opera delle sue mani tenerissime</w:t>
      </w:r>
      <w:r w:rsidR="00AE39F4">
        <w:rPr>
          <w:rStyle w:val="Rimandonotaapidipagina"/>
        </w:rPr>
        <w:footnoteReference w:id="15"/>
      </w:r>
      <w:r w:rsidR="00AE39F4">
        <w:t>.</w:t>
      </w:r>
      <w:r w:rsidR="00EF058C">
        <w:t xml:space="preserve"> </w:t>
      </w:r>
    </w:p>
    <w:p w14:paraId="133ADFF2" w14:textId="77777777" w:rsidR="00B4186A" w:rsidRDefault="00EF058C" w:rsidP="007E120A">
      <w:pPr>
        <w:spacing w:before="15" w:after="15" w:line="360" w:lineRule="auto"/>
        <w:jc w:val="both"/>
      </w:pPr>
      <w:r>
        <w:t>Nel Vangelo</w:t>
      </w:r>
      <w:r>
        <w:rPr>
          <w:rStyle w:val="Rimandonotaapidipagina"/>
        </w:rPr>
        <w:footnoteReference w:id="16"/>
      </w:r>
      <w:r w:rsidR="00EB40EE">
        <w:t xml:space="preserve">il Divino Maestro ci invita a non accumulare tesori per noi stessi, cioè a non vivere per noi stessi, ma ad arricchire presso il Padre, </w:t>
      </w:r>
      <w:r w:rsidR="005C37C5">
        <w:t xml:space="preserve">stabilendo relazioni buone con tutti, </w:t>
      </w:r>
      <w:r w:rsidR="00EB40EE">
        <w:t xml:space="preserve">condividendo </w:t>
      </w:r>
    </w:p>
    <w:p w14:paraId="54AE0481" w14:textId="77777777" w:rsidR="00B4186A" w:rsidRDefault="00B4186A" w:rsidP="007E120A">
      <w:pPr>
        <w:spacing w:before="15" w:after="15" w:line="360" w:lineRule="auto"/>
        <w:jc w:val="both"/>
      </w:pPr>
    </w:p>
    <w:p w14:paraId="32EFAE8B" w14:textId="77777777" w:rsidR="00CF6488" w:rsidRDefault="00EB40EE" w:rsidP="007E120A">
      <w:pPr>
        <w:spacing w:before="15" w:after="15" w:line="360" w:lineRule="auto"/>
        <w:jc w:val="both"/>
      </w:pPr>
      <w:r>
        <w:t>con i fratelli tutto ciò che nella sua infinita provvidenza ci elargisce, doni di natura e di grazia, beni materiali e spirituali. Guardiamoci dall’assolutizzare i beni di questo mondo! Vinciamo la concupiscenza degli occhi- la cupidigia- vivendo il consiglio evangelico della povertà secondo il nostro stato di vita</w:t>
      </w:r>
      <w:r w:rsidR="005802A9">
        <w:rPr>
          <w:rStyle w:val="Rimandonotaapidipagina"/>
        </w:rPr>
        <w:footnoteReference w:id="17"/>
      </w:r>
      <w:r>
        <w:t xml:space="preserve">. </w:t>
      </w:r>
    </w:p>
    <w:p w14:paraId="3007D0A1" w14:textId="77777777" w:rsidR="009F29AF" w:rsidRDefault="00EB40EE" w:rsidP="007E120A">
      <w:pPr>
        <w:spacing w:before="15" w:after="15" w:line="360" w:lineRule="auto"/>
        <w:jc w:val="both"/>
      </w:pPr>
      <w:r>
        <w:t>Siamo poveri in spirito, umili, vivendo alle dipendenze liberanti del Padre</w:t>
      </w:r>
      <w:r w:rsidR="000F17DA">
        <w:t>, del quali siamo figli e, quindi,  fratelli tra di noi</w:t>
      </w:r>
      <w:r>
        <w:t>. La nostra vita non dipende dall’avere, da ciò che possediamo</w:t>
      </w:r>
      <w:r w:rsidR="002D1654">
        <w:t>, ma da ciò che doniamo</w:t>
      </w:r>
      <w:r>
        <w:t>. Io non valgo per quello che produco, ma per quello che sono, un uomo-figlio chiamato dal Padre, principio e fine di tutte le cose, nel Figlio a possedere il regno. Pertanto, già da oggi cerchiamo ciò che vale davanti a Dio</w:t>
      </w:r>
      <w:r w:rsidR="00943837">
        <w:t xml:space="preserve">, il suo regno e la sua giustizia, facendo della solidarietà e della fraternità lo statuto della nostra vita, scegliendo di vivere nell’accoglienza, nella comunione fraterna, nel servizio reciproco. </w:t>
      </w:r>
    </w:p>
    <w:p w14:paraId="36DB8AED" w14:textId="77777777" w:rsidR="00765DC7" w:rsidRDefault="00943837" w:rsidP="007E120A">
      <w:pPr>
        <w:spacing w:before="15" w:after="15" w:line="360" w:lineRule="auto"/>
        <w:jc w:val="both"/>
      </w:pPr>
      <w:r>
        <w:t>Se camminiamo nell’amore vivendo secondo lo Spirito Santo, dallo stesso Spirito raccoglieremo vita eterna. Al contrario, se ho come padrone della mia vita mammona- dimenticando Dio, i poveri, la vita eterna</w:t>
      </w:r>
      <w:r w:rsidR="00661E91">
        <w:t>-</w:t>
      </w:r>
      <w:r>
        <w:t xml:space="preserve"> già da oggi sono infelice e mi avvio verso il nulla, il vuoto, </w:t>
      </w:r>
      <w:r w:rsidR="0028626D">
        <w:t>l’</w:t>
      </w:r>
      <w:r>
        <w:t xml:space="preserve">insignificanza esistenziale. </w:t>
      </w:r>
      <w:r w:rsidR="0031517B">
        <w:t xml:space="preserve">Guai a me se mi servo degli altri- soprattutto dei poveri- come strumento di profitto per il mio tornaconto personale! Come Cristo, consideriamoci servi gli uni degli altri e saremo veramente felici. </w:t>
      </w:r>
      <w:r w:rsidR="00F1041F">
        <w:t>Ripartendo dall’Eucarestia, attendiamo la venuta gloriosa del Signore Gesù</w:t>
      </w:r>
      <w:r w:rsidR="0077500C">
        <w:rPr>
          <w:rStyle w:val="Rimandonotaapidipagina"/>
        </w:rPr>
        <w:footnoteReference w:id="18"/>
      </w:r>
      <w:r w:rsidR="00F1041F">
        <w:t xml:space="preserve"> comportandoci come amministratori fedeli e saggi della casa comune, facendo fruttificare i t</w:t>
      </w:r>
      <w:r w:rsidR="007477DF">
        <w:t>a</w:t>
      </w:r>
      <w:r w:rsidR="00F1041F">
        <w:t>lenti ricevuti</w:t>
      </w:r>
      <w:r w:rsidR="00F277CB">
        <w:t xml:space="preserve">, coltivando e custodendo </w:t>
      </w:r>
      <w:r w:rsidR="00607D5B">
        <w:t xml:space="preserve">la </w:t>
      </w:r>
      <w:r w:rsidR="00F277CB">
        <w:t>nostra madre terra. Gestiamo corresponsabilmente le realtà del mondo che Dio ci ha consegnato</w:t>
      </w:r>
      <w:r w:rsidR="00D77071">
        <w:t>,</w:t>
      </w:r>
      <w:r w:rsidR="00F277CB">
        <w:t xml:space="preserve"> animati dal suo santo timore, per il bene nostro e di tutti i nostri fratelli</w:t>
      </w:r>
      <w:r w:rsidR="00F277CB">
        <w:rPr>
          <w:rStyle w:val="Rimandonotaapidipagina"/>
        </w:rPr>
        <w:footnoteReference w:id="19"/>
      </w:r>
      <w:r w:rsidR="00872237">
        <w:t xml:space="preserve">. </w:t>
      </w:r>
    </w:p>
    <w:p w14:paraId="1F6D8928" w14:textId="77777777" w:rsidR="003E5912" w:rsidRDefault="00872237" w:rsidP="007E120A">
      <w:pPr>
        <w:spacing w:before="15" w:after="15" w:line="360" w:lineRule="auto"/>
        <w:jc w:val="both"/>
      </w:pPr>
      <w:r>
        <w:t>Usiamo i beni terreni facendoci un tesoro inesauribile nel cielo, valutandoli opportunamente in rapporto al supremo bene che è la vita eterna, che è vita di comunione e di amore con Dio.</w:t>
      </w:r>
      <w:r w:rsidR="00541933">
        <w:t xml:space="preserve"> </w:t>
      </w:r>
    </w:p>
    <w:p w14:paraId="48337BF4" w14:textId="77777777" w:rsidR="00F97602" w:rsidRDefault="00541933" w:rsidP="007E120A">
      <w:pPr>
        <w:spacing w:before="15" w:after="15" w:line="360" w:lineRule="auto"/>
        <w:jc w:val="both"/>
      </w:pPr>
      <w:r>
        <w:t xml:space="preserve">Facciamoci amici i poveri ammettendoli alla mensa della nostra vita, coscienti che la terra- secondo il progetto del Padre- deve essere una tavola imbandita che accoglie tutti gli uomini della terra. </w:t>
      </w:r>
      <w:r w:rsidR="00A17976">
        <w:t xml:space="preserve"> </w:t>
      </w:r>
    </w:p>
    <w:p w14:paraId="7A2710DC" w14:textId="77777777" w:rsidR="00A17976" w:rsidRDefault="00A17976" w:rsidP="00F97602">
      <w:pPr>
        <w:spacing w:before="15" w:after="15" w:line="360" w:lineRule="auto"/>
        <w:jc w:val="center"/>
        <w:rPr>
          <w:i/>
        </w:rPr>
      </w:pPr>
      <w:r w:rsidRPr="00F97602">
        <w:rPr>
          <w:i/>
        </w:rPr>
        <w:t>O Gesù misericordioso, Tu sei la nostra felicità, il tesoro del Padre da condividere con tutti gli uomini della terra</w:t>
      </w:r>
      <w:r w:rsidR="00625F9A" w:rsidRPr="00F97602">
        <w:rPr>
          <w:i/>
        </w:rPr>
        <w:t>. Ti supplichiamo: f</w:t>
      </w:r>
      <w:r w:rsidR="00A01387">
        <w:rPr>
          <w:i/>
        </w:rPr>
        <w:t>a’</w:t>
      </w:r>
      <w:r w:rsidR="00625F9A" w:rsidRPr="00F97602">
        <w:rPr>
          <w:i/>
        </w:rPr>
        <w:t xml:space="preserve"> che non ci lasciamo </w:t>
      </w:r>
      <w:r w:rsidR="002C0E99" w:rsidRPr="00F97602">
        <w:rPr>
          <w:i/>
        </w:rPr>
        <w:t>dominare dalla cupidigia e dall’egoismo e rendici con Te dono d’amore per i nostri fratelli.</w:t>
      </w:r>
    </w:p>
    <w:p w14:paraId="47BEC43A" w14:textId="77777777" w:rsidR="00C47DEF" w:rsidRPr="00F97602" w:rsidRDefault="00C47DEF" w:rsidP="00F97602">
      <w:pPr>
        <w:spacing w:before="15" w:after="15" w:line="360" w:lineRule="auto"/>
        <w:jc w:val="center"/>
        <w:rPr>
          <w:i/>
        </w:rPr>
      </w:pPr>
      <w:r>
        <w:rPr>
          <w:i/>
        </w:rPr>
        <w:t>O Maria, Madre di misericordia, ricordaci che il segreto della felicità consiste nel vivere per Dio e per i fratelli, e ottienici il dono di essere operatori di pace. Amen. Alleluia!</w:t>
      </w:r>
    </w:p>
    <w:sectPr w:rsidR="00C47DEF" w:rsidRPr="00F97602" w:rsidSect="00F053B1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CECC" w14:textId="77777777" w:rsidR="00334850" w:rsidRDefault="00334850" w:rsidP="00A06EAD">
      <w:r>
        <w:separator/>
      </w:r>
    </w:p>
  </w:endnote>
  <w:endnote w:type="continuationSeparator" w:id="0">
    <w:p w14:paraId="720C9AB3" w14:textId="77777777" w:rsidR="00334850" w:rsidRDefault="00334850" w:rsidP="00A0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8267"/>
      <w:docPartObj>
        <w:docPartGallery w:val="Page Numbers (Bottom of Page)"/>
        <w:docPartUnique/>
      </w:docPartObj>
    </w:sdtPr>
    <w:sdtEndPr/>
    <w:sdtContent>
      <w:p w14:paraId="219E785F" w14:textId="216A69FB" w:rsidR="00EB40EE" w:rsidRDefault="006A4F7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CA189" w14:textId="77777777" w:rsidR="00EB40EE" w:rsidRDefault="00EB40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CC18" w14:textId="77777777" w:rsidR="00334850" w:rsidRDefault="00334850" w:rsidP="00A06EAD">
      <w:r>
        <w:separator/>
      </w:r>
    </w:p>
  </w:footnote>
  <w:footnote w:type="continuationSeparator" w:id="0">
    <w:p w14:paraId="7E6643B8" w14:textId="77777777" w:rsidR="00334850" w:rsidRDefault="00334850" w:rsidP="00A06EAD">
      <w:r>
        <w:continuationSeparator/>
      </w:r>
    </w:p>
  </w:footnote>
  <w:footnote w:id="1">
    <w:p w14:paraId="2C0760B0" w14:textId="77777777" w:rsidR="00EB40EE" w:rsidRDefault="00EB40EE" w:rsidP="00A06EAD">
      <w:pPr>
        <w:pStyle w:val="Testonotaapidipagina"/>
      </w:pPr>
      <w:r>
        <w:rPr>
          <w:rStyle w:val="Rimandonotaapidipagina"/>
        </w:rPr>
        <w:footnoteRef/>
      </w:r>
      <w:r>
        <w:t xml:space="preserve"> Antifona d’ingresso (Sal 69, 2.6) </w:t>
      </w:r>
    </w:p>
  </w:footnote>
  <w:footnote w:id="2">
    <w:p w14:paraId="32150014" w14:textId="77777777" w:rsidR="00EB40EE" w:rsidRPr="00D9035D" w:rsidRDefault="00EB40EE" w:rsidP="00A06EAD">
      <w:pPr>
        <w:pStyle w:val="Testonotaapidipagina"/>
      </w:pPr>
      <w:r w:rsidRPr="00D9035D">
        <w:rPr>
          <w:rStyle w:val="Rimandonotaapidipagina"/>
        </w:rPr>
        <w:footnoteRef/>
      </w:r>
      <w:r w:rsidRPr="00D9035D">
        <w:t xml:space="preserve"> Cfr. Colletta</w:t>
      </w:r>
    </w:p>
  </w:footnote>
  <w:footnote w:id="3">
    <w:p w14:paraId="6AB0C552" w14:textId="77777777" w:rsidR="00EB40EE" w:rsidRPr="00D9035D" w:rsidRDefault="00EB40EE" w:rsidP="00A06EAD">
      <w:pPr>
        <w:pStyle w:val="Testonotaapidipagina"/>
      </w:pPr>
      <w:r w:rsidRPr="00D9035D">
        <w:rPr>
          <w:rStyle w:val="Rimandonotaapidipagina"/>
        </w:rPr>
        <w:footnoteRef/>
      </w:r>
      <w:r w:rsidRPr="00D9035D">
        <w:t xml:space="preserve"> Cfr. Orazione sulle offerte</w:t>
      </w:r>
    </w:p>
  </w:footnote>
  <w:footnote w:id="4">
    <w:p w14:paraId="1A8ED4A0" w14:textId="77777777" w:rsidR="00EB40EE" w:rsidRPr="00D9035D" w:rsidRDefault="00EB40EE" w:rsidP="00A06EAD">
      <w:pPr>
        <w:pStyle w:val="Testonotaapidipagina"/>
      </w:pPr>
      <w:r w:rsidRPr="00D9035D">
        <w:rPr>
          <w:rStyle w:val="Rimandonotaapidipagina"/>
        </w:rPr>
        <w:footnoteRef/>
      </w:r>
      <w:r w:rsidRPr="00D9035D">
        <w:t xml:space="preserve"> Cfr. Orazione dopo la Comunione</w:t>
      </w:r>
    </w:p>
  </w:footnote>
  <w:footnote w:id="5">
    <w:p w14:paraId="747FBEEF" w14:textId="77777777" w:rsidR="00EB40EE" w:rsidRDefault="00EB40EE" w:rsidP="00BD44D5">
      <w:pPr>
        <w:spacing w:before="15" w:after="15" w:line="36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297CDD">
        <w:rPr>
          <w:sz w:val="20"/>
          <w:szCs w:val="20"/>
        </w:rPr>
        <w:t>Lettera ai Romani, VII, 3</w:t>
      </w:r>
      <w:r>
        <w:rPr>
          <w:sz w:val="20"/>
          <w:szCs w:val="20"/>
        </w:rPr>
        <w:t xml:space="preserve"> </w:t>
      </w:r>
    </w:p>
  </w:footnote>
  <w:footnote w:id="6">
    <w:p w14:paraId="63CCDB98" w14:textId="77777777" w:rsidR="00EB40EE" w:rsidRDefault="00EB40EE" w:rsidP="00BD44D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Cf. Antifona alla Comunione: “Ci hai mandato, Signore, un pane dal cielo, un pane che porta in sé ogni dolcezza e soddisfa ogni desiderio” (cf. Sap 16,20)</w:t>
      </w:r>
      <w:r w:rsidR="00016598">
        <w:t>.</w:t>
      </w:r>
    </w:p>
  </w:footnote>
  <w:footnote w:id="7">
    <w:p w14:paraId="45115153" w14:textId="77777777" w:rsidR="00EB40EE" w:rsidRDefault="00EB40EE">
      <w:pPr>
        <w:pStyle w:val="Testonotaapidipagina"/>
      </w:pPr>
      <w:r>
        <w:rPr>
          <w:rStyle w:val="Rimandonotaapidipagina"/>
        </w:rPr>
        <w:footnoteRef/>
      </w:r>
      <w:r>
        <w:t xml:space="preserve"> Cf. Seconda lettura (Col 3,1-5.9-11)</w:t>
      </w:r>
    </w:p>
  </w:footnote>
  <w:footnote w:id="8">
    <w:p w14:paraId="4469C7B3" w14:textId="77777777" w:rsidR="00943837" w:rsidRDefault="00943837" w:rsidP="0094383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Vinciamo la concupiscenza della carne vivendo il consiglio evangelico della castità secondo la nostra specifica vocazione.</w:t>
      </w:r>
    </w:p>
  </w:footnote>
  <w:footnote w:id="9">
    <w:p w14:paraId="291F031B" w14:textId="77777777" w:rsidR="00EB40EE" w:rsidRDefault="00EB40EE" w:rsidP="00C811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1 Tm 6,10:”L’avidità del denaro è la radice di tutti i mali;</w:t>
      </w:r>
      <w:r w:rsidR="0024683D">
        <w:t xml:space="preserve"> </w:t>
      </w:r>
      <w:r>
        <w:t>presi da questo desiderio, alcuni hanno deviato dalla fede e si sono procurati molti tormenti”.</w:t>
      </w:r>
    </w:p>
  </w:footnote>
  <w:footnote w:id="10">
    <w:p w14:paraId="25C6FDEC" w14:textId="77777777" w:rsidR="00EB40EE" w:rsidRDefault="00EB40EE" w:rsidP="004C5D53">
      <w:pPr>
        <w:pStyle w:val="NormaleWeb"/>
        <w:jc w:val="both"/>
      </w:pPr>
      <w:r w:rsidRPr="002D1E42">
        <w:rPr>
          <w:rStyle w:val="Rimandonotaapidipagina"/>
          <w:sz w:val="20"/>
          <w:szCs w:val="20"/>
        </w:rPr>
        <w:footnoteRef/>
      </w:r>
      <w:r w:rsidRPr="002D1E42">
        <w:rPr>
          <w:sz w:val="20"/>
          <w:szCs w:val="20"/>
        </w:rPr>
        <w:t xml:space="preserve"> Pontificio Consiglio </w:t>
      </w:r>
      <w:r w:rsidR="00A75ACB">
        <w:rPr>
          <w:sz w:val="20"/>
          <w:szCs w:val="20"/>
        </w:rPr>
        <w:t>del</w:t>
      </w:r>
      <w:r w:rsidRPr="002D1E42">
        <w:rPr>
          <w:sz w:val="20"/>
          <w:szCs w:val="20"/>
        </w:rPr>
        <w:t xml:space="preserve">la Giustizia e </w:t>
      </w:r>
      <w:r w:rsidR="00A75ACB">
        <w:rPr>
          <w:sz w:val="20"/>
          <w:szCs w:val="20"/>
        </w:rPr>
        <w:t>del</w:t>
      </w:r>
      <w:r w:rsidRPr="002D1E42">
        <w:rPr>
          <w:sz w:val="20"/>
          <w:szCs w:val="20"/>
        </w:rPr>
        <w:t xml:space="preserve">la Pace, </w:t>
      </w:r>
      <w:r w:rsidRPr="002D1E42">
        <w:rPr>
          <w:i/>
          <w:sz w:val="20"/>
          <w:szCs w:val="20"/>
        </w:rPr>
        <w:t>Compendio della dottrina sociale della Chiesa</w:t>
      </w:r>
      <w:r w:rsidRPr="002D1E42">
        <w:rPr>
          <w:sz w:val="20"/>
          <w:szCs w:val="20"/>
        </w:rPr>
        <w:t>, n.144:”</w:t>
      </w:r>
      <w:r w:rsidRPr="002D1E42">
        <w:rPr>
          <w:i/>
          <w:iCs/>
          <w:sz w:val="20"/>
          <w:szCs w:val="20"/>
        </w:rPr>
        <w:t xml:space="preserve"> « Dio non fa preferenze di persone » </w:t>
      </w:r>
      <w:r w:rsidRPr="002D1E42">
        <w:rPr>
          <w:sz w:val="20"/>
          <w:szCs w:val="20"/>
        </w:rPr>
        <w:t>(</w:t>
      </w:r>
      <w:r w:rsidRPr="002D1E42">
        <w:rPr>
          <w:i/>
          <w:iCs/>
          <w:sz w:val="20"/>
          <w:szCs w:val="20"/>
        </w:rPr>
        <w:t xml:space="preserve">At </w:t>
      </w:r>
      <w:r w:rsidRPr="002D1E42">
        <w:rPr>
          <w:sz w:val="20"/>
          <w:szCs w:val="20"/>
        </w:rPr>
        <w:t>10,34; cfr.</w:t>
      </w:r>
      <w:r w:rsidRPr="002D1E42">
        <w:rPr>
          <w:i/>
          <w:iCs/>
          <w:sz w:val="20"/>
          <w:szCs w:val="20"/>
        </w:rPr>
        <w:t xml:space="preserve"> Rm</w:t>
      </w:r>
      <w:r w:rsidRPr="002D1E42">
        <w:rPr>
          <w:sz w:val="20"/>
          <w:szCs w:val="20"/>
        </w:rPr>
        <w:t xml:space="preserve"> 2,11; </w:t>
      </w:r>
      <w:r w:rsidRPr="002D1E42">
        <w:rPr>
          <w:i/>
          <w:iCs/>
          <w:sz w:val="20"/>
          <w:szCs w:val="20"/>
        </w:rPr>
        <w:t>Gal</w:t>
      </w:r>
      <w:r w:rsidRPr="002D1E42">
        <w:rPr>
          <w:sz w:val="20"/>
          <w:szCs w:val="20"/>
        </w:rPr>
        <w:t xml:space="preserve"> 2,6; </w:t>
      </w:r>
      <w:r w:rsidRPr="002D1E42">
        <w:rPr>
          <w:i/>
          <w:iCs/>
          <w:sz w:val="20"/>
          <w:szCs w:val="20"/>
        </w:rPr>
        <w:t>Ef</w:t>
      </w:r>
      <w:r w:rsidRPr="002D1E42">
        <w:rPr>
          <w:sz w:val="20"/>
          <w:szCs w:val="20"/>
        </w:rPr>
        <w:t xml:space="preserve"> 6,9),</w:t>
      </w:r>
      <w:r w:rsidRPr="002D1E42">
        <w:rPr>
          <w:i/>
          <w:iCs/>
          <w:sz w:val="20"/>
          <w:szCs w:val="20"/>
        </w:rPr>
        <w:t xml:space="preserve"> poiché tutti gli uomini hanno la stessa dignità di creature a Sua immagine e somiglianza</w:t>
      </w:r>
      <w:r w:rsidRPr="002D1E42">
        <w:rPr>
          <w:sz w:val="20"/>
          <w:szCs w:val="20"/>
        </w:rPr>
        <w:t>. L'Incarnazione del Figlio di Dio manifesta l'uguaglianza di tutte le persone quanto a dignità: « Non c'è più giudeo né greco; non c'è più schiavo né libero; non c'è più uomo né donna, poiché tutti voi siete uno in Cristo Gesù » (</w:t>
      </w:r>
      <w:r w:rsidRPr="002D1E42">
        <w:rPr>
          <w:i/>
          <w:iCs/>
          <w:sz w:val="20"/>
          <w:szCs w:val="20"/>
        </w:rPr>
        <w:t xml:space="preserve">Gal </w:t>
      </w:r>
      <w:r w:rsidRPr="002D1E42">
        <w:rPr>
          <w:sz w:val="20"/>
          <w:szCs w:val="20"/>
        </w:rPr>
        <w:t xml:space="preserve">3,28; cfr. </w:t>
      </w:r>
      <w:r w:rsidRPr="002D1E42">
        <w:rPr>
          <w:i/>
          <w:iCs/>
          <w:sz w:val="20"/>
          <w:szCs w:val="20"/>
        </w:rPr>
        <w:t>Rm</w:t>
      </w:r>
      <w:r w:rsidRPr="002D1E42">
        <w:rPr>
          <w:sz w:val="20"/>
          <w:szCs w:val="20"/>
        </w:rPr>
        <w:t xml:space="preserve"> 10,12; </w:t>
      </w:r>
      <w:r w:rsidRPr="002D1E42">
        <w:rPr>
          <w:i/>
          <w:iCs/>
          <w:sz w:val="20"/>
          <w:szCs w:val="20"/>
        </w:rPr>
        <w:t xml:space="preserve">1 Cor </w:t>
      </w:r>
      <w:r w:rsidRPr="002D1E42">
        <w:rPr>
          <w:sz w:val="20"/>
          <w:szCs w:val="20"/>
        </w:rPr>
        <w:t>12,13;</w:t>
      </w:r>
      <w:r w:rsidRPr="002D1E42">
        <w:rPr>
          <w:i/>
          <w:iCs/>
          <w:sz w:val="20"/>
          <w:szCs w:val="20"/>
        </w:rPr>
        <w:t xml:space="preserve"> Col </w:t>
      </w:r>
      <w:r w:rsidRPr="002D1E42">
        <w:rPr>
          <w:sz w:val="20"/>
          <w:szCs w:val="20"/>
        </w:rPr>
        <w:t xml:space="preserve">3,11). </w:t>
      </w:r>
      <w:r w:rsidRPr="002D1E42">
        <w:rPr>
          <w:i/>
          <w:iCs/>
          <w:sz w:val="20"/>
          <w:szCs w:val="20"/>
        </w:rPr>
        <w:t>Poiché sul volto di ogni uomo risplende qualcosa della gloria di Dio, la dignità di ogni uomo davanti a Dio sta a fondamento della dignità dell'uomo davanti agli altri uomini</w:t>
      </w:r>
      <w:r w:rsidRPr="002D1E42">
        <w:rPr>
          <w:sz w:val="20"/>
          <w:szCs w:val="20"/>
        </w:rPr>
        <w:t xml:space="preserve">. Questo è, inoltre, il fondamento ultimo della radicale uguaglianza e fraternità fra gli uomini, indipendentemente dalla loro razza, Nazione, sesso, origine, cultura, classe”. </w:t>
      </w:r>
    </w:p>
  </w:footnote>
  <w:footnote w:id="11">
    <w:p w14:paraId="5E081BC7" w14:textId="77777777" w:rsidR="00352987" w:rsidRDefault="00352987" w:rsidP="004233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Vinciamo la superbia della vita vivendo il consiglio evangelico dell’obbedienza a Dio, al Vangelo, alla Chiesa, ai segni dei tempi, al nostro prossimo.</w:t>
      </w:r>
    </w:p>
  </w:footnote>
  <w:footnote w:id="12">
    <w:p w14:paraId="781E8159" w14:textId="77777777" w:rsidR="00EB40EE" w:rsidRDefault="00EB40EE">
      <w:pPr>
        <w:pStyle w:val="Testonotaapidipagina"/>
      </w:pPr>
      <w:r>
        <w:rPr>
          <w:rStyle w:val="Rimandonotaapidipagina"/>
        </w:rPr>
        <w:footnoteRef/>
      </w:r>
      <w:r>
        <w:t xml:space="preserve"> Cf. Concilio Ecumenico Vaticano II, </w:t>
      </w:r>
      <w:r w:rsidRPr="004C5D53">
        <w:rPr>
          <w:i/>
        </w:rPr>
        <w:t>Gaudium et spes</w:t>
      </w:r>
      <w:r>
        <w:t>, 13</w:t>
      </w:r>
    </w:p>
  </w:footnote>
  <w:footnote w:id="13">
    <w:p w14:paraId="45552E4A" w14:textId="77777777" w:rsidR="007B722B" w:rsidRDefault="007B722B">
      <w:pPr>
        <w:pStyle w:val="Testonotaapidipagina"/>
      </w:pPr>
      <w:r>
        <w:rPr>
          <w:rStyle w:val="Rimandonotaapidipagina"/>
        </w:rPr>
        <w:footnoteRef/>
      </w:r>
      <w:r>
        <w:t xml:space="preserve"> Cf. 1 Gv 2,17</w:t>
      </w:r>
    </w:p>
  </w:footnote>
  <w:footnote w:id="14">
    <w:p w14:paraId="6FDDA991" w14:textId="77777777" w:rsidR="00EB40EE" w:rsidRDefault="00EB40EE">
      <w:pPr>
        <w:pStyle w:val="Testonotaapidipagina"/>
      </w:pPr>
      <w:r>
        <w:rPr>
          <w:rStyle w:val="Rimandonotaapidipagina"/>
        </w:rPr>
        <w:footnoteRef/>
      </w:r>
      <w:r>
        <w:t xml:space="preserve"> Cf. Prima lettura (Qo 1,2;2,21-23)</w:t>
      </w:r>
    </w:p>
  </w:footnote>
  <w:footnote w:id="15">
    <w:p w14:paraId="25BF13F7" w14:textId="77777777" w:rsidR="00EB40EE" w:rsidRDefault="00EB40EE" w:rsidP="00AE39F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Cf. Salmo responsoriale (sal 89/90,3-6.12-14.17). E’ l’unico salmo attribuito a Mosè, uomo di Dio, saggio, intriso dello spirito delle Scritture.</w:t>
      </w:r>
    </w:p>
  </w:footnote>
  <w:footnote w:id="16">
    <w:p w14:paraId="2E6DC0F9" w14:textId="77777777" w:rsidR="00EB40EE" w:rsidRDefault="00EB40EE" w:rsidP="00E571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Vangelo (Lc 12,13-21)</w:t>
      </w:r>
      <w:r w:rsidR="00E57129">
        <w:t xml:space="preserve">. Cf. </w:t>
      </w:r>
      <w:r w:rsidR="00E57129" w:rsidRPr="00E57129">
        <w:rPr>
          <w:i/>
        </w:rPr>
        <w:t>Compendio della dottrina sociale della Chiesa</w:t>
      </w:r>
      <w:r w:rsidR="00E57129">
        <w:t>, n. 325:”</w:t>
      </w:r>
      <w:r w:rsidR="00E57129" w:rsidRPr="00E57129">
        <w:rPr>
          <w:i/>
          <w:iCs/>
        </w:rPr>
        <w:t xml:space="preserve"> </w:t>
      </w:r>
      <w:r w:rsidR="00E57129">
        <w:rPr>
          <w:i/>
          <w:iCs/>
        </w:rPr>
        <w:t xml:space="preserve">Gesù assume l'intera tradizione dell'Antico Testamento anche sui beni economici, sulla ricchezza e sulla povertà, conferendole una definitiva chiarezza e pienezza </w:t>
      </w:r>
      <w:r w:rsidR="00E57129">
        <w:t>(cfr.</w:t>
      </w:r>
      <w:r w:rsidR="00E57129">
        <w:rPr>
          <w:i/>
          <w:iCs/>
        </w:rPr>
        <w:t xml:space="preserve"> Mt </w:t>
      </w:r>
      <w:r w:rsidR="00E57129">
        <w:t xml:space="preserve">6,24 e 13,22; </w:t>
      </w:r>
      <w:r w:rsidR="00E57129">
        <w:rPr>
          <w:i/>
          <w:iCs/>
        </w:rPr>
        <w:t xml:space="preserve">Lc </w:t>
      </w:r>
      <w:r w:rsidR="00E57129">
        <w:t xml:space="preserve">6,20-24 e 12,15-21; </w:t>
      </w:r>
      <w:r w:rsidR="00E57129">
        <w:rPr>
          <w:i/>
          <w:iCs/>
        </w:rPr>
        <w:t xml:space="preserve">Rm </w:t>
      </w:r>
      <w:r w:rsidR="00E57129">
        <w:t xml:space="preserve">14,6-8 e </w:t>
      </w:r>
      <w:r w:rsidR="00E57129">
        <w:rPr>
          <w:i/>
          <w:iCs/>
        </w:rPr>
        <w:t>1 Tm</w:t>
      </w:r>
      <w:r w:rsidR="00E57129">
        <w:t xml:space="preserve"> 4,4). Egli, donando il Suo Spirito e cambiando i cuori, viene ad instaurare il « Regno di Dio », così da rendere possibile una nuova convivenza nella giustizia, nella fraternità, nella solidarietà e nella condivisione. Il Regno inaugurato da Cristo perfeziona la bontà originaria del creato e dell'attività umana, compromessa dal peccato. Liberato dal male e reintrodotto nella comunione con Dio, ogni uomo può continuare l'opera di Gesù, con l'aiuto del Suo Spirito: rendere giustizia ai poveri, affrancare gli oppressi, consolare gli afflitti, ricercare attivamente un nuovo ordine sociale, in cui si offrano adeguate soluzioni alla povertà materiale e vengano arginate più efficacemente le forze che ostacolano i tentativi dei più deboli di riscattarsi da una condizione di miseria e di schiavitù. Quando ciò accade, il Regno di Dio si fa già presente su questa terra, pur non appartenendole. In esso troveranno finalmente compimento le promesse dei Profeti”.</w:t>
      </w:r>
    </w:p>
  </w:footnote>
  <w:footnote w:id="17">
    <w:p w14:paraId="4390ECEB" w14:textId="77777777" w:rsidR="005802A9" w:rsidRDefault="005802A9">
      <w:pPr>
        <w:pStyle w:val="Testonotaapidipagina"/>
      </w:pPr>
      <w:r>
        <w:rPr>
          <w:rStyle w:val="Rimandonotaapidipagina"/>
        </w:rPr>
        <w:footnoteRef/>
      </w:r>
      <w:r>
        <w:t xml:space="preserve"> Cf. CCC 2535-2540,2547,2728: il disordine delle cupidigie</w:t>
      </w:r>
    </w:p>
  </w:footnote>
  <w:footnote w:id="18">
    <w:p w14:paraId="29DDD2C2" w14:textId="77777777" w:rsidR="0077500C" w:rsidRDefault="0077500C">
      <w:pPr>
        <w:pStyle w:val="Testonotaapidipagina"/>
      </w:pPr>
      <w:r>
        <w:rPr>
          <w:rStyle w:val="Rimandonotaapidipagina"/>
        </w:rPr>
        <w:footnoteRef/>
      </w:r>
      <w:r>
        <w:t xml:space="preserve"> Cf. CCC 661,1042-1050,1821: la speranza per i cieli nuovi e la terra nuova.</w:t>
      </w:r>
    </w:p>
  </w:footnote>
  <w:footnote w:id="19">
    <w:p w14:paraId="3DEB18B8" w14:textId="77777777" w:rsidR="00F277CB" w:rsidRDefault="00F277CB">
      <w:pPr>
        <w:pStyle w:val="Testonotaapidipagina"/>
      </w:pPr>
      <w:r>
        <w:rPr>
          <w:rStyle w:val="Rimandonotaapidipagina"/>
        </w:rPr>
        <w:footnoteRef/>
      </w:r>
      <w:r>
        <w:t xml:space="preserve"> Cf. Concilio Ecumenico Vaticano II, </w:t>
      </w:r>
      <w:r w:rsidRPr="00DD5580">
        <w:rPr>
          <w:i/>
        </w:rPr>
        <w:t>Gauduim et spes</w:t>
      </w:r>
      <w:r>
        <w:t>, 31.55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AD"/>
    <w:rsid w:val="00016598"/>
    <w:rsid w:val="00025C8F"/>
    <w:rsid w:val="000274C9"/>
    <w:rsid w:val="0003621F"/>
    <w:rsid w:val="00046341"/>
    <w:rsid w:val="0006202D"/>
    <w:rsid w:val="00071C82"/>
    <w:rsid w:val="000754AB"/>
    <w:rsid w:val="000764FB"/>
    <w:rsid w:val="00077FF0"/>
    <w:rsid w:val="000A351C"/>
    <w:rsid w:val="000F17DA"/>
    <w:rsid w:val="000F78AA"/>
    <w:rsid w:val="001A2413"/>
    <w:rsid w:val="00216A1A"/>
    <w:rsid w:val="0024683D"/>
    <w:rsid w:val="00252830"/>
    <w:rsid w:val="00253546"/>
    <w:rsid w:val="0028626D"/>
    <w:rsid w:val="00297CDD"/>
    <w:rsid w:val="002A331C"/>
    <w:rsid w:val="002C0E99"/>
    <w:rsid w:val="002C51F0"/>
    <w:rsid w:val="002D1654"/>
    <w:rsid w:val="002D1E42"/>
    <w:rsid w:val="002E3882"/>
    <w:rsid w:val="002F03E9"/>
    <w:rsid w:val="0031517B"/>
    <w:rsid w:val="00324005"/>
    <w:rsid w:val="00334850"/>
    <w:rsid w:val="0034272C"/>
    <w:rsid w:val="00352987"/>
    <w:rsid w:val="00375916"/>
    <w:rsid w:val="003B124E"/>
    <w:rsid w:val="003E5912"/>
    <w:rsid w:val="003F6BEF"/>
    <w:rsid w:val="004233F8"/>
    <w:rsid w:val="00464F38"/>
    <w:rsid w:val="004875BE"/>
    <w:rsid w:val="004A40E3"/>
    <w:rsid w:val="004C5D53"/>
    <w:rsid w:val="004F3CEC"/>
    <w:rsid w:val="005129A1"/>
    <w:rsid w:val="00541933"/>
    <w:rsid w:val="00572B85"/>
    <w:rsid w:val="005802A9"/>
    <w:rsid w:val="00580E96"/>
    <w:rsid w:val="005A6377"/>
    <w:rsid w:val="005C37C5"/>
    <w:rsid w:val="005E4533"/>
    <w:rsid w:val="005F480D"/>
    <w:rsid w:val="005F527A"/>
    <w:rsid w:val="005F6D94"/>
    <w:rsid w:val="00600DA7"/>
    <w:rsid w:val="00607D5B"/>
    <w:rsid w:val="00625F9A"/>
    <w:rsid w:val="00661E91"/>
    <w:rsid w:val="0067419F"/>
    <w:rsid w:val="006A4F77"/>
    <w:rsid w:val="006F0BFC"/>
    <w:rsid w:val="006F7158"/>
    <w:rsid w:val="00727C40"/>
    <w:rsid w:val="007477DF"/>
    <w:rsid w:val="00765DC7"/>
    <w:rsid w:val="0077500C"/>
    <w:rsid w:val="007A52D9"/>
    <w:rsid w:val="007B3D16"/>
    <w:rsid w:val="007B722B"/>
    <w:rsid w:val="007D30DF"/>
    <w:rsid w:val="007E120A"/>
    <w:rsid w:val="007E4DFF"/>
    <w:rsid w:val="008165B5"/>
    <w:rsid w:val="008410B1"/>
    <w:rsid w:val="00872237"/>
    <w:rsid w:val="00873D1E"/>
    <w:rsid w:val="00884255"/>
    <w:rsid w:val="008A2039"/>
    <w:rsid w:val="008B53EB"/>
    <w:rsid w:val="008C25C7"/>
    <w:rsid w:val="008C2C73"/>
    <w:rsid w:val="008F4656"/>
    <w:rsid w:val="00943837"/>
    <w:rsid w:val="00954AAF"/>
    <w:rsid w:val="00955888"/>
    <w:rsid w:val="00980CB7"/>
    <w:rsid w:val="009A7916"/>
    <w:rsid w:val="009E2D79"/>
    <w:rsid w:val="009F29AF"/>
    <w:rsid w:val="009F77EC"/>
    <w:rsid w:val="00A01387"/>
    <w:rsid w:val="00A06EAD"/>
    <w:rsid w:val="00A17976"/>
    <w:rsid w:val="00A4153B"/>
    <w:rsid w:val="00A75ACB"/>
    <w:rsid w:val="00A96C11"/>
    <w:rsid w:val="00AE39F4"/>
    <w:rsid w:val="00AE40F2"/>
    <w:rsid w:val="00B21B73"/>
    <w:rsid w:val="00B4186A"/>
    <w:rsid w:val="00B7334C"/>
    <w:rsid w:val="00B804C4"/>
    <w:rsid w:val="00B815F0"/>
    <w:rsid w:val="00B93DA3"/>
    <w:rsid w:val="00BD44D5"/>
    <w:rsid w:val="00BD75F5"/>
    <w:rsid w:val="00C06135"/>
    <w:rsid w:val="00C441D0"/>
    <w:rsid w:val="00C47DEF"/>
    <w:rsid w:val="00C811CD"/>
    <w:rsid w:val="00CB490E"/>
    <w:rsid w:val="00CF6488"/>
    <w:rsid w:val="00D055DF"/>
    <w:rsid w:val="00D0714C"/>
    <w:rsid w:val="00D231AC"/>
    <w:rsid w:val="00D23AD8"/>
    <w:rsid w:val="00D30EE9"/>
    <w:rsid w:val="00D730F7"/>
    <w:rsid w:val="00D77071"/>
    <w:rsid w:val="00D863A4"/>
    <w:rsid w:val="00D9035D"/>
    <w:rsid w:val="00D97958"/>
    <w:rsid w:val="00DC515F"/>
    <w:rsid w:val="00DD5580"/>
    <w:rsid w:val="00DE0F5F"/>
    <w:rsid w:val="00DE743E"/>
    <w:rsid w:val="00E072EE"/>
    <w:rsid w:val="00E31CC8"/>
    <w:rsid w:val="00E57129"/>
    <w:rsid w:val="00EA3B05"/>
    <w:rsid w:val="00EA6E9B"/>
    <w:rsid w:val="00EB40EE"/>
    <w:rsid w:val="00EF058C"/>
    <w:rsid w:val="00F053B1"/>
    <w:rsid w:val="00F1041F"/>
    <w:rsid w:val="00F277CB"/>
    <w:rsid w:val="00F66EBF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D33D"/>
  <w15:docId w15:val="{5EADF554-4EA2-413F-A85A-15508DD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6EAD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E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03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0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0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3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B0F9-F23C-4E20-A194-7B860C88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Riccardo Losappio</cp:lastModifiedBy>
  <cp:revision>2</cp:revision>
  <dcterms:created xsi:type="dcterms:W3CDTF">2016-07-30T15:00:00Z</dcterms:created>
  <dcterms:modified xsi:type="dcterms:W3CDTF">2016-07-30T15:00:00Z</dcterms:modified>
</cp:coreProperties>
</file>